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ПРОГРАММА ИНДИВИДУАЛЬНОЙ РЕАБИЛИТАЦИИ: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«ЛЁГКИЕ И ДЫХАНИЕ»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рассчитана на 12-14 дней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бронхиальная астма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рецидивирующий бронхит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хронический обструктивный бронхит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профессиональная бронхиальная астма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аллергические заболевания органов дыхания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рецидивирующая пневмония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бронхоэктатическая болезнь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лечения: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-Ингаляционная терапия- ингаляции (минеральные, лекарственные) №6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-Термотерапия (фитобочка с фитопаром общеукрепляющим) №6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-Лечебный массаж грудной клетки №6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-Фитотерапия (фитосбор «Витаминный» ) №12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-Кислородный коктейль №6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-Физиотерапия ( амплипульс, г/грязь, электрофорез, магнитолазеротерапия) на грудную клетку №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-Ванны «Пенно- пихтовые» №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Эффективность 80 — 90%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Стоимость программы лечения: 9000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